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5D3" w:rsidRPr="00757FAB" w:rsidRDefault="00BB4E13">
      <w:pPr>
        <w:spacing w:after="240"/>
        <w:rPr>
          <w:rFonts w:hint="eastAsia"/>
          <w:b/>
          <w:sz w:val="40"/>
          <w:szCs w:val="40"/>
        </w:rPr>
      </w:pPr>
      <w:r w:rsidRPr="00757FAB">
        <w:rPr>
          <w:b/>
          <w:color w:val="6F6468"/>
          <w:sz w:val="40"/>
          <w:szCs w:val="40"/>
        </w:rPr>
        <w:t xml:space="preserve">Agenda </w:t>
      </w:r>
      <w:proofErr w:type="spellStart"/>
      <w:r w:rsidRPr="00757FAB">
        <w:rPr>
          <w:b/>
          <w:color w:val="6F6468"/>
          <w:sz w:val="40"/>
          <w:szCs w:val="40"/>
        </w:rPr>
        <w:t>Europei</w:t>
      </w:r>
      <w:bookmarkStart w:id="0" w:name="_GoBack"/>
      <w:bookmarkEnd w:id="0"/>
      <w:r w:rsidRPr="00757FAB">
        <w:rPr>
          <w:b/>
          <w:color w:val="6F6468"/>
          <w:sz w:val="40"/>
          <w:szCs w:val="40"/>
        </w:rPr>
        <w:t>a</w:t>
      </w:r>
      <w:proofErr w:type="spellEnd"/>
      <w:r w:rsidRPr="00757FAB">
        <w:rPr>
          <w:b/>
          <w:color w:val="6F6468"/>
          <w:sz w:val="40"/>
          <w:szCs w:val="40"/>
        </w:rPr>
        <w:t xml:space="preserve"> das Festas do Vinho — RECEVIN</w:t>
      </w:r>
    </w:p>
    <w:p w:rsidR="009D25D3" w:rsidRDefault="00BB4E13">
      <w:pPr>
        <w:spacing w:before="140" w:after="180"/>
        <w:rPr>
          <w:rFonts w:hint="eastAsia"/>
        </w:rPr>
      </w:pPr>
      <w:proofErr w:type="spellStart"/>
      <w:r>
        <w:rPr>
          <w:i/>
          <w:color w:val="6F6468"/>
          <w:sz w:val="17"/>
        </w:rPr>
        <w:t>Preencha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todos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os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campos</w:t>
      </w:r>
      <w:proofErr w:type="spellEnd"/>
      <w:r>
        <w:rPr>
          <w:i/>
          <w:color w:val="6F6468"/>
          <w:sz w:val="17"/>
        </w:rPr>
        <w:t xml:space="preserve"> aplicáveis. Sempre que possível, envie os materiais promocionais em ficheiros separados e devidamente identificados.</w:t>
      </w: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IDENTIFICAÇÃO DO EVENTO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Nome do evento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Associação Nacional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Município / Cidade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País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DATAS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Data de início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Data de fim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Periodicidade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Anual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Bienal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Outra</w:t>
            </w: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DESCRIÇÃO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Breve descrição do evento (máximo de 1.000 caracteres)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</w:pPr>
          </w:p>
          <w:p w:rsidR="00757FAB" w:rsidRDefault="00757FAB">
            <w:pPr>
              <w:spacing w:after="0" w:line="252" w:lineRule="auto"/>
            </w:pPr>
          </w:p>
          <w:p w:rsidR="00757FAB" w:rsidRDefault="00757FAB">
            <w:pPr>
              <w:spacing w:after="0" w:line="252" w:lineRule="auto"/>
            </w:pPr>
          </w:p>
          <w:p w:rsidR="00757FAB" w:rsidRDefault="00757FAB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ORGANIZAÇÃO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Entidade organizadora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 xml:space="preserve">Parceiros </w:t>
            </w:r>
            <w:r>
              <w:rPr>
                <w:b/>
                <w:color w:val="4D1427"/>
                <w:sz w:val="18"/>
              </w:rPr>
              <w:t>institucionais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LOCAL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Morada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Coordenadas GPS (facultativo)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lastRenderedPageBreak/>
              <w:t>6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CONTACTOS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Pessoa de contacto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E-mail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Telefone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9D25D3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MATERIAL PROMOCIONAL (SE DISPONÍVEL)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Materiais a enviar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Logótipo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Cartaz oficial</w:t>
            </w:r>
            <w:r>
              <w:br/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Até 5 fotografias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Vídeo promocional (facultativo)</w:t>
            </w: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9D25D3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9D25D3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9D25D3" w:rsidRDefault="00BB4E13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INFORMAÇÕES ADICIONAIS (SE APLICÁVEL)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Tipo de entrada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Gratuita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Paga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Outra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Acessibilidade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color w:val="B9AEB2"/>
                <w:sz w:val="18"/>
              </w:rPr>
              <w:t>________________________________________________________________</w:t>
            </w:r>
            <w:r>
              <w:rPr>
                <w:color w:val="B9AEB2"/>
                <w:sz w:val="18"/>
              </w:rPr>
              <w:br/>
              <w:t>________________________________________________________________</w:t>
            </w:r>
          </w:p>
        </w:tc>
      </w:tr>
      <w:tr w:rsidR="009D25D3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Observações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9D25D3" w:rsidRDefault="00BB4E13">
            <w:pPr>
              <w:spacing w:after="0" w:line="252" w:lineRule="auto"/>
              <w:rPr>
                <w:rFonts w:hint="eastAsia"/>
              </w:rPr>
            </w:pPr>
            <w:r>
              <w:rPr>
                <w:color w:val="B9AEB2"/>
                <w:sz w:val="18"/>
              </w:rPr>
              <w:t>________________________________________________________________</w:t>
            </w:r>
            <w:r>
              <w:rPr>
                <w:color w:val="B9AEB2"/>
                <w:sz w:val="18"/>
              </w:rPr>
              <w:br/>
              <w:t>________________________________________________</w:t>
            </w:r>
            <w:r>
              <w:rPr>
                <w:color w:val="B9AEB2"/>
                <w:sz w:val="18"/>
              </w:rPr>
              <w:t>________________</w:t>
            </w:r>
            <w:r>
              <w:rPr>
                <w:color w:val="B9AEB2"/>
                <w:sz w:val="18"/>
              </w:rPr>
              <w:br/>
              <w:t>________________________________________________________________</w:t>
            </w:r>
            <w:r>
              <w:rPr>
                <w:color w:val="B9AEB2"/>
                <w:sz w:val="18"/>
              </w:rPr>
              <w:br/>
              <w:t>________________________________________________________________</w:t>
            </w:r>
          </w:p>
        </w:tc>
      </w:tr>
    </w:tbl>
    <w:p w:rsidR="009D25D3" w:rsidRDefault="009D25D3">
      <w:pPr>
        <w:spacing w:after="20"/>
        <w:rPr>
          <w:rFonts w:hint="eastAsia"/>
        </w:rPr>
      </w:pPr>
    </w:p>
    <w:p w:rsidR="009D25D3" w:rsidRDefault="00BB4E13">
      <w:pPr>
        <w:spacing w:before="140" w:after="0"/>
        <w:jc w:val="center"/>
        <w:rPr>
          <w:rFonts w:hint="eastAsia"/>
        </w:rPr>
      </w:pPr>
      <w:r>
        <w:rPr>
          <w:i/>
          <w:color w:val="6F6468"/>
          <w:sz w:val="17"/>
        </w:rPr>
        <w:t>Documento de recolha de informação para divulgação através dos canais oficiais da RECEVIN.</w:t>
      </w:r>
    </w:p>
    <w:sectPr w:rsidR="009D25D3" w:rsidSect="00034616">
      <w:headerReference w:type="default" r:id="rId8"/>
      <w:footerReference w:type="default" r:id="rId9"/>
      <w:pgSz w:w="11906" w:h="16838"/>
      <w:pgMar w:top="879" w:right="1134" w:bottom="822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E13" w:rsidRDefault="00BB4E1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BB4E13" w:rsidRDefault="00BB4E1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5D3" w:rsidRDefault="00BB4E13">
    <w:pPr>
      <w:pStyle w:val="Rodap"/>
      <w:rPr>
        <w:rFonts w:hint="eastAsia"/>
      </w:rPr>
    </w:pPr>
    <w:r>
      <w:rPr>
        <w:color w:val="6F6468"/>
        <w:sz w:val="16"/>
      </w:rPr>
      <w:t xml:space="preserve">RECEVIN  •  Agenda Europeia das Festas do Vinho          |  </w:t>
    </w:r>
    <w:r>
      <w:rPr>
        <w:color w:val="6F6468"/>
        <w:sz w:val="17"/>
      </w:rPr>
      <w:fldChar w:fldCharType="begin"/>
    </w:r>
    <w:r>
      <w:rPr>
        <w:color w:val="6F6468"/>
        <w:sz w:val="17"/>
      </w:rPr>
      <w:instrText xml:space="preserve"> PAGE </w:instrText>
    </w:r>
    <w:r w:rsidR="00757FAB">
      <w:rPr>
        <w:rFonts w:hint="eastAsia"/>
        <w:color w:val="6F6468"/>
        <w:sz w:val="17"/>
      </w:rPr>
      <w:fldChar w:fldCharType="separate"/>
    </w:r>
    <w:r w:rsidR="00757FAB">
      <w:rPr>
        <w:rFonts w:hint="eastAsia"/>
        <w:noProof/>
        <w:color w:val="6F6468"/>
        <w:sz w:val="17"/>
      </w:rPr>
      <w:t>1</w:t>
    </w:r>
    <w:r>
      <w:rPr>
        <w:color w:val="6F64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E13" w:rsidRDefault="00BB4E1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BB4E13" w:rsidRDefault="00BB4E1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FAB" w:rsidRDefault="00757FAB" w:rsidP="00757FAB">
    <w:pPr>
      <w:pStyle w:val="Cabealho"/>
      <w:jc w:val="right"/>
    </w:pPr>
    <w:r>
      <w:rPr>
        <w:rFonts w:hint="eastAsia"/>
        <w:noProof/>
      </w:rPr>
      <w:drawing>
        <wp:inline distT="0" distB="0" distL="0" distR="0" wp14:anchorId="3846C399">
          <wp:extent cx="1078865" cy="628015"/>
          <wp:effectExtent l="0" t="0" r="698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25D3" w:rsidRDefault="009D25D3">
    <w:pPr>
      <w:pStyle w:val="Cabealho"/>
      <w:pBdr>
        <w:bottom w:val="single" w:sz="10" w:space="0" w:color="7A1F3D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57FAB"/>
    <w:rsid w:val="009D25D3"/>
    <w:rsid w:val="00AA1D8D"/>
    <w:rsid w:val="00B47730"/>
    <w:rsid w:val="00BB4E1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6F08D4"/>
  <w14:defaultImageDpi w14:val="300"/>
  <w15:docId w15:val="{4BB2E656-7F71-4BF0-808B-A9AE0215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62126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D8B39-E638-4C69-BDC8-3A991E25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do Evento</dc:title>
  <dc:subject>Agenda Europeia das Festas do Vinho — RECEVIN</dc:subject>
  <dc:creator>RECEVIN</dc:creator>
  <cp:keywords>RECEVIN, Agenda Europeia das Festas do Vinho, evento</cp:keywords>
  <dc:description>generated by python-docx</dc:description>
  <cp:lastModifiedBy>Anabela Caeiro</cp:lastModifiedBy>
  <cp:revision>2</cp:revision>
  <dcterms:created xsi:type="dcterms:W3CDTF">2013-12-23T23:15:00Z</dcterms:created>
  <dcterms:modified xsi:type="dcterms:W3CDTF">2026-08-04T10:23:00Z</dcterms:modified>
  <cp:category/>
</cp:coreProperties>
</file>